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14" w:rsidRPr="00F54C14" w:rsidRDefault="00F54C14">
      <w:pPr>
        <w:rPr>
          <w:rFonts w:ascii="Times New Roman" w:hAnsi="Times New Roman" w:cs="Times New Roman"/>
          <w:b/>
          <w:sz w:val="24"/>
          <w:szCs w:val="24"/>
        </w:rPr>
      </w:pPr>
      <w:r w:rsidRPr="00F54C14">
        <w:rPr>
          <w:rFonts w:ascii="Times New Roman" w:hAnsi="Times New Roman" w:cs="Times New Roman"/>
          <w:b/>
          <w:sz w:val="24"/>
          <w:szCs w:val="24"/>
        </w:rPr>
        <w:t>Tisztelt Szülők!</w:t>
      </w:r>
    </w:p>
    <w:p w:rsidR="00F54C14" w:rsidRDefault="00F54C14" w:rsidP="009239F3">
      <w:pPr>
        <w:jc w:val="both"/>
        <w:rPr>
          <w:rFonts w:ascii="Times New Roman" w:hAnsi="Times New Roman" w:cs="Times New Roman"/>
          <w:sz w:val="24"/>
          <w:szCs w:val="24"/>
        </w:rPr>
      </w:pPr>
      <w:r w:rsidRPr="009239F3">
        <w:rPr>
          <w:rFonts w:ascii="Times New Roman" w:hAnsi="Times New Roman" w:cs="Times New Roman"/>
          <w:b/>
          <w:sz w:val="24"/>
          <w:szCs w:val="24"/>
        </w:rPr>
        <w:t>A beiratkozási lapon nem kötelező megnevezni csoportot, csak lehetőség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9F3">
        <w:rPr>
          <w:rFonts w:ascii="Times New Roman" w:hAnsi="Times New Roman" w:cs="Times New Roman"/>
          <w:sz w:val="24"/>
          <w:szCs w:val="24"/>
        </w:rPr>
        <w:t xml:space="preserve">Az alábbi táblázattal szeretném megkönnyíteni a választást a férőhelyek függvényében. </w:t>
      </w:r>
      <w:r>
        <w:rPr>
          <w:rFonts w:ascii="Times New Roman" w:hAnsi="Times New Roman" w:cs="Times New Roman"/>
          <w:sz w:val="24"/>
          <w:szCs w:val="24"/>
        </w:rPr>
        <w:t>Nyilván a gyermekük csoportba való beosztásánál, törvényi előírások szerint többféle szempontot is figyelembe kell vennem, és az óvodapedagógusok véleményét is ki kell kérnem, mielőtt döntést hozok arról, hogy melyik gyermek</w:t>
      </w:r>
      <w:r w:rsidR="009239F3">
        <w:rPr>
          <w:rFonts w:ascii="Times New Roman" w:hAnsi="Times New Roman" w:cs="Times New Roman"/>
          <w:sz w:val="24"/>
          <w:szCs w:val="24"/>
        </w:rPr>
        <w:t>, milyen csoportba kerül.</w:t>
      </w:r>
      <w:r w:rsidR="0041212D">
        <w:rPr>
          <w:rFonts w:ascii="Times New Roman" w:hAnsi="Times New Roman" w:cs="Times New Roman"/>
          <w:sz w:val="24"/>
          <w:szCs w:val="24"/>
        </w:rPr>
        <w:t xml:space="preserve"> Azonban, ha módomban áll a megjelölt csoportba osztom</w:t>
      </w:r>
      <w:r w:rsidR="009239F3">
        <w:rPr>
          <w:rFonts w:ascii="Times New Roman" w:hAnsi="Times New Roman" w:cs="Times New Roman"/>
          <w:sz w:val="24"/>
          <w:szCs w:val="24"/>
        </w:rPr>
        <w:t xml:space="preserve"> gyermeküket. Amennyiben ezt</w:t>
      </w:r>
      <w:r w:rsidR="00A96998">
        <w:rPr>
          <w:rFonts w:ascii="Times New Roman" w:hAnsi="Times New Roman" w:cs="Times New Roman"/>
          <w:sz w:val="24"/>
          <w:szCs w:val="24"/>
        </w:rPr>
        <w:t xml:space="preserve"> valaki esetében</w:t>
      </w:r>
      <w:r w:rsidR="009239F3">
        <w:rPr>
          <w:rFonts w:ascii="Times New Roman" w:hAnsi="Times New Roman" w:cs="Times New Roman"/>
          <w:sz w:val="24"/>
          <w:szCs w:val="24"/>
        </w:rPr>
        <w:t xml:space="preserve"> mégsem tudom </w:t>
      </w:r>
      <w:r w:rsidR="00A96998">
        <w:rPr>
          <w:rFonts w:ascii="Times New Roman" w:hAnsi="Times New Roman" w:cs="Times New Roman"/>
          <w:sz w:val="24"/>
          <w:szCs w:val="24"/>
        </w:rPr>
        <w:t xml:space="preserve">majd </w:t>
      </w:r>
      <w:r w:rsidR="009239F3">
        <w:rPr>
          <w:rFonts w:ascii="Times New Roman" w:hAnsi="Times New Roman" w:cs="Times New Roman"/>
          <w:sz w:val="24"/>
          <w:szCs w:val="24"/>
        </w:rPr>
        <w:t>megvalósítani</w:t>
      </w:r>
      <w:r w:rsidR="00A96998">
        <w:rPr>
          <w:rFonts w:ascii="Times New Roman" w:hAnsi="Times New Roman" w:cs="Times New Roman"/>
          <w:sz w:val="24"/>
          <w:szCs w:val="24"/>
        </w:rPr>
        <w:t>,</w:t>
      </w:r>
      <w:r w:rsidR="009239F3">
        <w:rPr>
          <w:rFonts w:ascii="Times New Roman" w:hAnsi="Times New Roman" w:cs="Times New Roman"/>
          <w:sz w:val="24"/>
          <w:szCs w:val="24"/>
        </w:rPr>
        <w:t xml:space="preserve"> e</w:t>
      </w:r>
      <w:r w:rsidR="000D0B14">
        <w:rPr>
          <w:rFonts w:ascii="Times New Roman" w:hAnsi="Times New Roman" w:cs="Times New Roman"/>
          <w:sz w:val="24"/>
          <w:szCs w:val="24"/>
        </w:rPr>
        <w:t>lőre is köszönöm a megértés</w:t>
      </w:r>
      <w:r w:rsidR="00A96998">
        <w:rPr>
          <w:rFonts w:ascii="Times New Roman" w:hAnsi="Times New Roman" w:cs="Times New Roman"/>
          <w:sz w:val="24"/>
          <w:szCs w:val="24"/>
        </w:rPr>
        <w:t>t!</w:t>
      </w:r>
    </w:p>
    <w:p w:rsidR="00E31514" w:rsidRDefault="00E31514">
      <w:pPr>
        <w:rPr>
          <w:rFonts w:ascii="Times New Roman" w:hAnsi="Times New Roman" w:cs="Times New Roman"/>
          <w:sz w:val="24"/>
          <w:szCs w:val="24"/>
        </w:rPr>
      </w:pPr>
      <w:r w:rsidRPr="00E31514">
        <w:rPr>
          <w:rFonts w:ascii="Times New Roman" w:hAnsi="Times New Roman" w:cs="Times New Roman"/>
          <w:sz w:val="24"/>
          <w:szCs w:val="24"/>
        </w:rPr>
        <w:t>Férőhelyek csoportonként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55DA1">
        <w:rPr>
          <w:rFonts w:ascii="Times New Roman" w:hAnsi="Times New Roman" w:cs="Times New Roman"/>
          <w:sz w:val="24"/>
          <w:szCs w:val="24"/>
        </w:rPr>
        <w:t xml:space="preserve"> 2020/21-es nevelési évben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E31514" w:rsidTr="00E31514">
        <w:tc>
          <w:tcPr>
            <w:tcW w:w="4531" w:type="dxa"/>
          </w:tcPr>
          <w:p w:rsidR="00E31514" w:rsidRPr="00555DA1" w:rsidRDefault="00E31514" w:rsidP="00E31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A1">
              <w:rPr>
                <w:rFonts w:ascii="Times New Roman" w:hAnsi="Times New Roman" w:cs="Times New Roman"/>
                <w:b/>
                <w:sz w:val="24"/>
                <w:szCs w:val="24"/>
              </w:rPr>
              <w:t>Székhely: Sárbogárdi Zengő Óvoda</w:t>
            </w:r>
          </w:p>
          <w:p w:rsidR="00E31514" w:rsidRDefault="00E31514" w:rsidP="00E3151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55DA1">
              <w:rPr>
                <w:rFonts w:ascii="Times New Roman" w:hAnsi="Times New Roman" w:cs="Times New Roman"/>
                <w:b/>
                <w:sz w:val="24"/>
                <w:szCs w:val="24"/>
              </w:rPr>
              <w:t>Csoportok</w:t>
            </w:r>
          </w:p>
        </w:tc>
        <w:tc>
          <w:tcPr>
            <w:tcW w:w="4531" w:type="dxa"/>
          </w:tcPr>
          <w:p w:rsidR="00E31514" w:rsidRDefault="00E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Sárbogárd Mikes köz 3.</w:t>
            </w:r>
          </w:p>
          <w:p w:rsidR="007E742A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Férőhely: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1514">
              <w:rPr>
                <w:rFonts w:ascii="Times New Roman" w:hAnsi="Times New Roman" w:cs="Times New Roman"/>
                <w:sz w:val="24"/>
                <w:szCs w:val="24"/>
              </w:rPr>
              <w:t>Margaréta vegyes életkorú</w:t>
            </w:r>
          </w:p>
        </w:tc>
        <w:tc>
          <w:tcPr>
            <w:tcW w:w="4531" w:type="dxa"/>
          </w:tcPr>
          <w:p w:rsidR="00E31514" w:rsidRDefault="005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2.Napraforgó </w:t>
            </w:r>
            <w:r w:rsidR="00E31514">
              <w:rPr>
                <w:rFonts w:ascii="Times New Roman" w:hAnsi="Times New Roman" w:cs="Times New Roman"/>
                <w:sz w:val="24"/>
                <w:szCs w:val="24"/>
              </w:rPr>
              <w:t>vegyes életkorú</w:t>
            </w:r>
          </w:p>
        </w:tc>
        <w:tc>
          <w:tcPr>
            <w:tcW w:w="4531" w:type="dxa"/>
          </w:tcPr>
          <w:p w:rsidR="00E31514" w:rsidRDefault="005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1514">
              <w:rPr>
                <w:rFonts w:ascii="Times New Roman" w:hAnsi="Times New Roman" w:cs="Times New Roman"/>
                <w:sz w:val="24"/>
                <w:szCs w:val="24"/>
              </w:rPr>
              <w:t>Bóbita azonos nagy/kicsi részben osztott</w:t>
            </w:r>
          </w:p>
        </w:tc>
        <w:tc>
          <w:tcPr>
            <w:tcW w:w="4531" w:type="dxa"/>
          </w:tcPr>
          <w:p w:rsidR="00E31514" w:rsidRDefault="005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14">
              <w:rPr>
                <w:rFonts w:ascii="Times New Roman" w:hAnsi="Times New Roman" w:cs="Times New Roman"/>
                <w:sz w:val="24"/>
                <w:szCs w:val="24"/>
              </w:rPr>
              <w:t>Süni vegyes életkorú</w:t>
            </w:r>
          </w:p>
        </w:tc>
        <w:tc>
          <w:tcPr>
            <w:tcW w:w="4531" w:type="dxa"/>
          </w:tcPr>
          <w:p w:rsidR="00E31514" w:rsidRDefault="005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14">
              <w:rPr>
                <w:rFonts w:ascii="Times New Roman" w:hAnsi="Times New Roman" w:cs="Times New Roman"/>
                <w:sz w:val="24"/>
                <w:szCs w:val="24"/>
              </w:rPr>
              <w:t>Szivárvány vegyes életkorú</w:t>
            </w:r>
          </w:p>
        </w:tc>
        <w:tc>
          <w:tcPr>
            <w:tcW w:w="4531" w:type="dxa"/>
          </w:tcPr>
          <w:p w:rsidR="00E31514" w:rsidRDefault="0052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31514">
              <w:rPr>
                <w:rFonts w:ascii="Times New Roman" w:hAnsi="Times New Roman" w:cs="Times New Roman"/>
                <w:sz w:val="24"/>
                <w:szCs w:val="24"/>
              </w:rPr>
              <w:t>Katica azonos életkorú</w:t>
            </w:r>
          </w:p>
        </w:tc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7.Micimackó</w:t>
            </w:r>
            <w:r w:rsidR="00555DA1">
              <w:rPr>
                <w:rFonts w:ascii="Times New Roman" w:hAnsi="Times New Roman" w:cs="Times New Roman"/>
                <w:sz w:val="24"/>
                <w:szCs w:val="24"/>
              </w:rPr>
              <w:t xml:space="preserve"> nagycsoport</w:t>
            </w:r>
          </w:p>
        </w:tc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férőhely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8.Tulipán</w:t>
            </w:r>
            <w:r w:rsidR="00555DA1">
              <w:rPr>
                <w:rFonts w:ascii="Times New Roman" w:hAnsi="Times New Roman" w:cs="Times New Roman"/>
                <w:sz w:val="24"/>
                <w:szCs w:val="24"/>
              </w:rPr>
              <w:t xml:space="preserve"> nagycsoport</w:t>
            </w:r>
          </w:p>
        </w:tc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férőhely</w:t>
            </w:r>
          </w:p>
        </w:tc>
      </w:tr>
      <w:tr w:rsidR="00E31514" w:rsidTr="00E31514"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9.Mazsola</w:t>
            </w:r>
            <w:r w:rsidR="00555DA1">
              <w:rPr>
                <w:rFonts w:ascii="Times New Roman" w:hAnsi="Times New Roman" w:cs="Times New Roman"/>
                <w:sz w:val="24"/>
                <w:szCs w:val="24"/>
              </w:rPr>
              <w:t xml:space="preserve"> középsős csoport</w:t>
            </w:r>
          </w:p>
        </w:tc>
        <w:tc>
          <w:tcPr>
            <w:tcW w:w="4531" w:type="dxa"/>
          </w:tcPr>
          <w:p w:rsidR="00E31514" w:rsidRDefault="007E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férőhely</w:t>
            </w:r>
          </w:p>
        </w:tc>
      </w:tr>
      <w:tr w:rsidR="00E31514" w:rsidTr="00E31514">
        <w:tc>
          <w:tcPr>
            <w:tcW w:w="4531" w:type="dxa"/>
          </w:tcPr>
          <w:p w:rsidR="00E31514" w:rsidRPr="00555DA1" w:rsidRDefault="00BD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A1">
              <w:rPr>
                <w:rFonts w:ascii="Times New Roman" w:hAnsi="Times New Roman" w:cs="Times New Roman"/>
                <w:b/>
                <w:sz w:val="24"/>
                <w:szCs w:val="24"/>
              </w:rPr>
              <w:t>Sárbogárdi Zengő Óvoda Sárszentmiklósi Tagóvodája</w:t>
            </w:r>
          </w:p>
        </w:tc>
        <w:tc>
          <w:tcPr>
            <w:tcW w:w="4531" w:type="dxa"/>
          </w:tcPr>
          <w:p w:rsidR="00E31514" w:rsidRDefault="00BD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 Sárbogárd Gesztenye sor 1.</w:t>
            </w:r>
          </w:p>
        </w:tc>
      </w:tr>
      <w:tr w:rsidR="00E31514" w:rsidTr="00E31514">
        <w:tc>
          <w:tcPr>
            <w:tcW w:w="4531" w:type="dxa"/>
          </w:tcPr>
          <w:p w:rsidR="00E31514" w:rsidRDefault="00BD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Nyuszi azonos életkorú csoport</w:t>
            </w:r>
          </w:p>
        </w:tc>
        <w:tc>
          <w:tcPr>
            <w:tcW w:w="4531" w:type="dxa"/>
          </w:tcPr>
          <w:p w:rsidR="00E31514" w:rsidRDefault="00BD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BD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Cica azonos életkorú</w:t>
            </w:r>
          </w:p>
        </w:tc>
        <w:tc>
          <w:tcPr>
            <w:tcW w:w="4531" w:type="dxa"/>
          </w:tcPr>
          <w:p w:rsidR="00E31514" w:rsidRDefault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Bóbita </w:t>
            </w:r>
            <w:r w:rsidR="00555DA1">
              <w:rPr>
                <w:rFonts w:ascii="Times New Roman" w:hAnsi="Times New Roman" w:cs="Times New Roman"/>
                <w:sz w:val="24"/>
                <w:szCs w:val="24"/>
              </w:rPr>
              <w:t>nagycsoport</w:t>
            </w:r>
          </w:p>
        </w:tc>
        <w:tc>
          <w:tcPr>
            <w:tcW w:w="4531" w:type="dxa"/>
          </w:tcPr>
          <w:p w:rsidR="00E31514" w:rsidRDefault="0067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férőhely</w:t>
            </w:r>
          </w:p>
        </w:tc>
      </w:tr>
      <w:tr w:rsidR="00E31514" w:rsidTr="00E31514"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Tappancs vegyes életkorú</w:t>
            </w:r>
          </w:p>
        </w:tc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Napsugár középsős csoport</w:t>
            </w:r>
          </w:p>
        </w:tc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nagycsoport</w:t>
            </w:r>
          </w:p>
        </w:tc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férőhely</w:t>
            </w:r>
          </w:p>
        </w:tc>
      </w:tr>
      <w:tr w:rsidR="00E31514" w:rsidTr="00E31514"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Hóvirág középsős csoport</w:t>
            </w:r>
          </w:p>
        </w:tc>
        <w:tc>
          <w:tcPr>
            <w:tcW w:w="4531" w:type="dxa"/>
          </w:tcPr>
          <w:p w:rsidR="00E31514" w:rsidRDefault="0055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nincs férőhely</w:t>
            </w:r>
          </w:p>
        </w:tc>
      </w:tr>
      <w:tr w:rsidR="00E31514" w:rsidTr="00E31514">
        <w:tc>
          <w:tcPr>
            <w:tcW w:w="4531" w:type="dxa"/>
          </w:tcPr>
          <w:p w:rsidR="00E31514" w:rsidRPr="00555DA1" w:rsidRDefault="0055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Sárbogárdi Zengő Óvoda </w:t>
            </w:r>
            <w:proofErr w:type="spellStart"/>
            <w:r w:rsidRPr="00555DA1">
              <w:rPr>
                <w:rFonts w:ascii="Times New Roman" w:hAnsi="Times New Roman" w:cs="Times New Roman"/>
                <w:b/>
                <w:sz w:val="24"/>
                <w:szCs w:val="24"/>
              </w:rPr>
              <w:t>Töbörzsöki</w:t>
            </w:r>
            <w:proofErr w:type="spellEnd"/>
            <w:r w:rsidRPr="00555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Telephelye</w:t>
            </w:r>
          </w:p>
        </w:tc>
        <w:tc>
          <w:tcPr>
            <w:tcW w:w="4531" w:type="dxa"/>
          </w:tcPr>
          <w:p w:rsidR="00E31514" w:rsidRDefault="004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 Sárbogárd Szent István út 49.</w:t>
            </w:r>
          </w:p>
        </w:tc>
      </w:tr>
      <w:tr w:rsidR="00E31514" w:rsidTr="00E31514">
        <w:tc>
          <w:tcPr>
            <w:tcW w:w="4531" w:type="dxa"/>
          </w:tcPr>
          <w:p w:rsidR="00E31514" w:rsidRDefault="004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Huncutka vegyes életkorú</w:t>
            </w:r>
          </w:p>
        </w:tc>
        <w:tc>
          <w:tcPr>
            <w:tcW w:w="4531" w:type="dxa"/>
          </w:tcPr>
          <w:p w:rsidR="00E31514" w:rsidRDefault="004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4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vegyes életkorú</w:t>
            </w:r>
          </w:p>
        </w:tc>
        <w:tc>
          <w:tcPr>
            <w:tcW w:w="4531" w:type="dxa"/>
          </w:tcPr>
          <w:p w:rsidR="00E31514" w:rsidRDefault="004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fő</w:t>
            </w:r>
          </w:p>
        </w:tc>
      </w:tr>
      <w:tr w:rsidR="00E31514" w:rsidTr="00E31514">
        <w:tc>
          <w:tcPr>
            <w:tcW w:w="4531" w:type="dxa"/>
          </w:tcPr>
          <w:p w:rsidR="00E31514" w:rsidRPr="00FA5732" w:rsidRDefault="004D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732">
              <w:rPr>
                <w:rFonts w:ascii="Times New Roman" w:hAnsi="Times New Roman" w:cs="Times New Roman"/>
                <w:b/>
                <w:sz w:val="24"/>
                <w:szCs w:val="24"/>
              </w:rPr>
              <w:t>Sárbogárdi Zengő Óvoda Pusztaegresi Telephelye</w:t>
            </w:r>
          </w:p>
        </w:tc>
        <w:tc>
          <w:tcPr>
            <w:tcW w:w="4531" w:type="dxa"/>
          </w:tcPr>
          <w:p w:rsidR="00E31514" w:rsidRDefault="00E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4" w:rsidTr="00E31514">
        <w:tc>
          <w:tcPr>
            <w:tcW w:w="4531" w:type="dxa"/>
          </w:tcPr>
          <w:p w:rsidR="00E31514" w:rsidRDefault="004D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Kölyökvár vegyes életkorú</w:t>
            </w:r>
          </w:p>
        </w:tc>
        <w:tc>
          <w:tcPr>
            <w:tcW w:w="4531" w:type="dxa"/>
          </w:tcPr>
          <w:p w:rsidR="00E31514" w:rsidRDefault="000D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E31514" w:rsidTr="00E31514">
        <w:tc>
          <w:tcPr>
            <w:tcW w:w="4531" w:type="dxa"/>
          </w:tcPr>
          <w:p w:rsidR="00E31514" w:rsidRDefault="00E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31514" w:rsidRDefault="00E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514" w:rsidTr="00E31514">
        <w:tc>
          <w:tcPr>
            <w:tcW w:w="4531" w:type="dxa"/>
          </w:tcPr>
          <w:p w:rsidR="00E31514" w:rsidRDefault="00E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31514" w:rsidRDefault="00E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514" w:rsidRDefault="00E31514">
      <w:pPr>
        <w:rPr>
          <w:rFonts w:ascii="Times New Roman" w:hAnsi="Times New Roman" w:cs="Times New Roman"/>
          <w:sz w:val="24"/>
          <w:szCs w:val="24"/>
        </w:rPr>
      </w:pPr>
    </w:p>
    <w:p w:rsidR="0041212D" w:rsidRDefault="0041212D">
      <w:pPr>
        <w:rPr>
          <w:rFonts w:ascii="Times New Roman" w:hAnsi="Times New Roman" w:cs="Times New Roman"/>
          <w:sz w:val="24"/>
          <w:szCs w:val="24"/>
        </w:rPr>
      </w:pPr>
      <w:r w:rsidRPr="0041212D">
        <w:rPr>
          <w:rFonts w:ascii="Times New Roman" w:hAnsi="Times New Roman" w:cs="Times New Roman"/>
          <w:b/>
          <w:sz w:val="24"/>
          <w:szCs w:val="24"/>
        </w:rPr>
        <w:t>Útmutató a jelentkezési lap kitöltéséhez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6998">
        <w:rPr>
          <w:rFonts w:ascii="Times New Roman" w:hAnsi="Times New Roman" w:cs="Times New Roman"/>
          <w:sz w:val="24"/>
          <w:szCs w:val="24"/>
        </w:rPr>
        <w:t xml:space="preserve"> (gyakori kérdések megválaszolása)</w:t>
      </w:r>
    </w:p>
    <w:p w:rsidR="0041212D" w:rsidRDefault="0041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1. oszlopba a gyermek adatai kerüljenek, a 2. oszlopba a törvényes képviselőé (Név lakcím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, a szülő születési adatára nincs szükségünk, csak a gyermekére)</w:t>
      </w:r>
    </w:p>
    <w:p w:rsidR="0041212D" w:rsidRDefault="00412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Bejelentési idő: A lakcímkártyán szereplő dátum (ez nem minden esetben azonos a gyermek lakcímkártyáján szereplőével)</w:t>
      </w:r>
    </w:p>
    <w:p w:rsidR="0041212D" w:rsidRDefault="0041212D" w:rsidP="00520C01">
      <w:pPr>
        <w:jc w:val="both"/>
        <w:rPr>
          <w:rFonts w:ascii="Times New Roman" w:hAnsi="Times New Roman" w:cs="Times New Roman"/>
          <w:sz w:val="24"/>
          <w:szCs w:val="24"/>
        </w:rPr>
      </w:pPr>
      <w:r w:rsidRPr="0041212D">
        <w:rPr>
          <w:rFonts w:ascii="Times New Roman" w:hAnsi="Times New Roman" w:cs="Times New Roman"/>
          <w:b/>
          <w:sz w:val="24"/>
          <w:szCs w:val="24"/>
        </w:rPr>
        <w:lastRenderedPageBreak/>
        <w:t>TAJ s</w:t>
      </w:r>
      <w:r>
        <w:rPr>
          <w:rFonts w:ascii="Times New Roman" w:hAnsi="Times New Roman" w:cs="Times New Roman"/>
          <w:sz w:val="24"/>
          <w:szCs w:val="24"/>
        </w:rPr>
        <w:t>zám: fontos megadni, mert az adatbázisba csak ezzel együtt tudjuk rögzíteni a gyermeket (e nélkül nem tudjuk nyilvántartásba venni)</w:t>
      </w:r>
    </w:p>
    <w:p w:rsidR="0041212D" w:rsidRDefault="0041212D" w:rsidP="00520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a </w:t>
      </w:r>
      <w:r w:rsidRPr="0041212D">
        <w:rPr>
          <w:rFonts w:ascii="Times New Roman" w:hAnsi="Times New Roman" w:cs="Times New Roman"/>
          <w:b/>
          <w:sz w:val="24"/>
          <w:szCs w:val="24"/>
        </w:rPr>
        <w:t>telefonszám,</w:t>
      </w:r>
      <w:r>
        <w:rPr>
          <w:rFonts w:ascii="Times New Roman" w:hAnsi="Times New Roman" w:cs="Times New Roman"/>
          <w:sz w:val="24"/>
          <w:szCs w:val="24"/>
        </w:rPr>
        <w:t xml:space="preserve"> mert, ha nem élő számot adnak meg, nem tudjuk önöket értesíteni, ha </w:t>
      </w:r>
      <w:r w:rsidR="00A9699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 pl. megbetegszik, lázas lesz az óvodában. Ezért célszerű annak a hozzátartozónak a számát megadni, aki ilyen esetben a leggyorsabban tud eljutni az óvodába.</w:t>
      </w:r>
    </w:p>
    <w:p w:rsidR="00422485" w:rsidRDefault="00422485" w:rsidP="00520C01">
      <w:pPr>
        <w:jc w:val="both"/>
        <w:rPr>
          <w:rFonts w:ascii="Times New Roman" w:hAnsi="Times New Roman" w:cs="Times New Roman"/>
          <w:sz w:val="24"/>
          <w:szCs w:val="24"/>
        </w:rPr>
      </w:pPr>
      <w:r w:rsidRPr="00FE74DA">
        <w:rPr>
          <w:rFonts w:ascii="Times New Roman" w:hAnsi="Times New Roman" w:cs="Times New Roman"/>
          <w:b/>
          <w:sz w:val="24"/>
          <w:szCs w:val="24"/>
        </w:rPr>
        <w:t>E-mail cím</w:t>
      </w:r>
      <w:r>
        <w:rPr>
          <w:rFonts w:ascii="Times New Roman" w:hAnsi="Times New Roman" w:cs="Times New Roman"/>
          <w:sz w:val="24"/>
          <w:szCs w:val="24"/>
        </w:rPr>
        <w:t xml:space="preserve"> megadásával lehetővé teszik a gyorsabb, és biztonságos értesítést. (A veszélyhelyzetben a koronavírus terjedésének megelőzése miatt ez nagyon fontos)</w:t>
      </w:r>
    </w:p>
    <w:p w:rsidR="009409A9" w:rsidRDefault="006376E6" w:rsidP="009409A9">
      <w:pPr>
        <w:jc w:val="both"/>
        <w:rPr>
          <w:rFonts w:ascii="Times New Roman" w:hAnsi="Times New Roman" w:cs="Times New Roman"/>
          <w:sz w:val="24"/>
          <w:szCs w:val="24"/>
        </w:rPr>
      </w:pPr>
      <w:r w:rsidRPr="00FE74DA">
        <w:rPr>
          <w:rFonts w:ascii="Times New Roman" w:hAnsi="Times New Roman" w:cs="Times New Roman"/>
          <w:b/>
          <w:sz w:val="24"/>
          <w:szCs w:val="24"/>
        </w:rPr>
        <w:t>Halmozottan Hátrányos helyzet</w:t>
      </w:r>
      <w:r w:rsidR="006D5886" w:rsidRPr="00FE74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09A9" w:rsidRPr="00FE74DA">
        <w:rPr>
          <w:rFonts w:ascii="Times New Roman" w:hAnsi="Times New Roman" w:cs="Times New Roman"/>
          <w:b/>
          <w:sz w:val="24"/>
          <w:szCs w:val="24"/>
        </w:rPr>
        <w:t>a</w:t>
      </w:r>
      <w:r w:rsidR="009409A9">
        <w:rPr>
          <w:rFonts w:ascii="Times New Roman" w:hAnsi="Times New Roman" w:cs="Times New Roman"/>
          <w:sz w:val="24"/>
          <w:szCs w:val="24"/>
        </w:rPr>
        <w:t xml:space="preserve"> gyermek ebben az esetben előnyt élvez az óvodai felvétel során, ha a szülő önkéntes nyilatkozata alapján a Polgármesteri Hivatal</w:t>
      </w:r>
      <w:r w:rsidR="00985E71">
        <w:rPr>
          <w:rFonts w:ascii="Times New Roman" w:hAnsi="Times New Roman" w:cs="Times New Roman"/>
          <w:sz w:val="24"/>
          <w:szCs w:val="24"/>
        </w:rPr>
        <w:t>ban</w:t>
      </w:r>
      <w:r w:rsidR="00FE74DA">
        <w:rPr>
          <w:rFonts w:ascii="Times New Roman" w:hAnsi="Times New Roman" w:cs="Times New Roman"/>
          <w:sz w:val="24"/>
          <w:szCs w:val="24"/>
        </w:rPr>
        <w:t xml:space="preserve"> a területileg illetékes </w:t>
      </w:r>
      <w:r w:rsidR="00985E71">
        <w:rPr>
          <w:rFonts w:ascii="Times New Roman" w:hAnsi="Times New Roman" w:cs="Times New Roman"/>
          <w:sz w:val="24"/>
          <w:szCs w:val="24"/>
        </w:rPr>
        <w:t>jegyző</w:t>
      </w:r>
      <w:r w:rsidR="009409A9">
        <w:rPr>
          <w:rFonts w:ascii="Times New Roman" w:hAnsi="Times New Roman" w:cs="Times New Roman"/>
          <w:sz w:val="24"/>
          <w:szCs w:val="24"/>
        </w:rPr>
        <w:t xml:space="preserve"> határozatban igazolja.</w:t>
      </w:r>
    </w:p>
    <w:p w:rsidR="009409A9" w:rsidRPr="00C14A15" w:rsidRDefault="009409A9" w:rsidP="009409A9">
      <w:pPr>
        <w:pStyle w:val="Cmsor1"/>
        <w:rPr>
          <w:rFonts w:ascii="Times New Roman" w:hAnsi="Times New Roman" w:cs="Times New Roman"/>
          <w:color w:val="auto"/>
          <w:sz w:val="24"/>
          <w:szCs w:val="24"/>
        </w:rPr>
      </w:pPr>
      <w:r w:rsidRPr="00C14A15">
        <w:rPr>
          <w:rFonts w:ascii="Times New Roman" w:hAnsi="Times New Roman" w:cs="Times New Roman"/>
          <w:color w:val="auto"/>
          <w:sz w:val="24"/>
          <w:szCs w:val="24"/>
        </w:rPr>
        <w:t>Kettő fogalmat kell megkülönböztetnünk a hatályos 1997.évi XXXI. törvény a gyermekek védelméről és a gyámügyi igazgatásról alapján.</w:t>
      </w:r>
    </w:p>
    <w:p w:rsidR="009409A9" w:rsidRPr="009409A9" w:rsidRDefault="009409A9" w:rsidP="00940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9A9" w:rsidRPr="009409A9" w:rsidRDefault="009409A9" w:rsidP="009409A9">
      <w:pPr>
        <w:spacing w:before="360" w:after="240" w:line="240" w:lineRule="auto"/>
        <w:jc w:val="both"/>
        <w:outlineLvl w:val="3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A </w:t>
      </w:r>
      <w:proofErr w:type="spellStart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hátrányos</w:t>
      </w:r>
      <w:proofErr w:type="spellEnd"/>
      <w:r w:rsidR="00C7183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és</w:t>
      </w:r>
      <w:proofErr w:type="spellEnd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halmozottan</w:t>
      </w:r>
      <w:proofErr w:type="spellEnd"/>
      <w:r w:rsidR="00C7183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hátrányos</w:t>
      </w:r>
      <w:proofErr w:type="spellEnd"/>
      <w:r w:rsidR="00C7183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helyzet</w:t>
      </w:r>
      <w:proofErr w:type="spellEnd"/>
      <w:r w:rsidR="00C7183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megállapítása</w:t>
      </w:r>
      <w:proofErr w:type="spellEnd"/>
      <w:r w:rsidR="00FA08D5"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fldChar w:fldCharType="begin"/>
      </w:r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instrText xml:space="preserve"> HYPERLINK "https://net.jogtar.hu/jogszabaly?docid=99700031.tv" \l "lbj587idb59e" \o "" </w:instrText>
      </w:r>
      <w:r w:rsidR="00FA08D5"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fldChar w:fldCharType="separate"/>
      </w:r>
      <w:r w:rsidRPr="009409A9">
        <w:rPr>
          <w:rFonts w:ascii="Times New Roman" w:eastAsia="Times New Roman" w:hAnsi="Times New Roman" w:cs="Times New Roman"/>
          <w:b/>
          <w:bCs/>
          <w:color w:val="007AC3"/>
          <w:sz w:val="24"/>
          <w:szCs w:val="24"/>
          <w:vertAlign w:val="superscript"/>
          <w:lang w:eastAsia="hu-HU"/>
        </w:rPr>
        <w:t> * </w:t>
      </w:r>
      <w:r w:rsidR="00FA08D5"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fldChar w:fldCharType="end"/>
      </w:r>
    </w:p>
    <w:p w:rsidR="009409A9" w:rsidRPr="009409A9" w:rsidRDefault="009409A9" w:rsidP="009409A9">
      <w:pPr>
        <w:spacing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67/A. §</w:t>
      </w:r>
      <w:hyperlink r:id="rId5" w:anchor="lbj588idb59e" w:history="1">
        <w:r w:rsidRPr="009409A9">
          <w:rPr>
            <w:rFonts w:ascii="Times New Roman" w:eastAsia="Times New Roman" w:hAnsi="Times New Roman" w:cs="Times New Roman"/>
            <w:b/>
            <w:bCs/>
            <w:color w:val="007AC3"/>
            <w:sz w:val="24"/>
            <w:szCs w:val="24"/>
            <w:vertAlign w:val="superscript"/>
            <w:lang w:eastAsia="hu-HU"/>
          </w:rPr>
          <w:t> * </w:t>
        </w:r>
      </w:hyperlink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(1)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Hátrányos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helyzetű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proofErr w:type="gram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proofErr w:type="gram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rendszeres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gyermekvédelmi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kedvezményre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jogosult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nagykorúvá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vált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aki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esetében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alábbi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körülmények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közül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fennáll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</w:t>
      </w:r>
    </w:p>
    <w:p w:rsidR="009409A9" w:rsidRPr="009409A9" w:rsidRDefault="009409A9" w:rsidP="009409A9">
      <w:pPr>
        <w:spacing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a) </w:t>
      </w:r>
      <w:proofErr w:type="gram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szülő</w:t>
      </w:r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családba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fogadó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gyám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alacsony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iskolai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végzettsége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ha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gyermeket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együttnevelő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mindkét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szülőről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gyermeket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egyedül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nevelőszülőről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családba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fogadó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gyámról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–</w:t>
      </w:r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önkéntes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nyilatkozata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alapján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-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megállapítható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rendszeresgyermekvédelmikedvezményigénylésekorlegfeljebbalapfokúiskolaivégzettséggelrendelkezik,</w:t>
      </w:r>
    </w:p>
    <w:p w:rsidR="009409A9" w:rsidRPr="009409A9" w:rsidRDefault="009409A9" w:rsidP="009409A9">
      <w:pPr>
        <w:spacing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b) </w:t>
      </w:r>
      <w:proofErr w:type="gram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szülő</w:t>
      </w:r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családba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fogadó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gyám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alacsony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foglalkoztatottsága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ha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gyermeket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nevelőszülők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bármelyikéről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családba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fogadó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gyámról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megállapítható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rendszeres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gyermekvédelmi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kedvezmény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igénylésekor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Szt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33. §-a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szerinti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aktívkorúak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ellátására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jogosult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rendszeres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gyermekvédelmi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kedvezmény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igénylésének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időpontját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megelőző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16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hónapon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belül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legalább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12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hónapig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álláskeresőként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nyilvántartott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személy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9409A9" w:rsidRPr="00C14A15" w:rsidRDefault="009409A9" w:rsidP="009409A9">
      <w:pPr>
        <w:spacing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</w:t>
      </w:r>
      <w:hyperlink r:id="rId6" w:anchor="lbj589idb59e" w:history="1">
        <w:r w:rsidRPr="009409A9">
          <w:rPr>
            <w:rFonts w:ascii="Times New Roman" w:eastAsia="Times New Roman" w:hAnsi="Times New Roman" w:cs="Times New Roman"/>
            <w:i/>
            <w:iCs/>
            <w:color w:val="007AC3"/>
            <w:sz w:val="24"/>
            <w:szCs w:val="24"/>
            <w:vertAlign w:val="superscript"/>
            <w:lang w:eastAsia="hu-HU"/>
          </w:rPr>
          <w:t> * </w:t>
        </w:r>
      </w:hyperlink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elégtelen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lakókörnyezete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illetve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lakáskörülményei, ha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megállapítható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hogy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településre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vonatkozó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integrált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településfejlesztési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stratégiában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szegregátumnak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nyilvánított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lakókörnyezetben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félkomfortos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komfort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nélküli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szükség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lakásban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illetve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olyan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lakáskörülmények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között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él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ahol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korlátozottan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biztosítottak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egészséges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fejlődéséhez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szükséges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feltételek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985E71" w:rsidRDefault="00985E71" w:rsidP="009409A9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985E71" w:rsidRDefault="00985E71" w:rsidP="009409A9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9409A9" w:rsidRPr="009409A9" w:rsidRDefault="009409A9" w:rsidP="009409A9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bookmarkStart w:id="0" w:name="_GoBack"/>
      <w:bookmarkEnd w:id="0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(2)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Halmozottan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hátrányos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helyzetű</w:t>
      </w:r>
      <w:proofErr w:type="spellEnd"/>
    </w:p>
    <w:p w:rsidR="009409A9" w:rsidRPr="009409A9" w:rsidRDefault="009409A9" w:rsidP="009409A9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a) </w:t>
      </w:r>
      <w:proofErr w:type="spellStart"/>
      <w:proofErr w:type="gram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proofErr w:type="gram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rendszeres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gyermekvédelmi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kedvezményre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jogosult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nagykorúvá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vált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aki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esetében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(1)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bekezdés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a)-c)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pontjaiban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meghatározott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körülmények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közül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legalább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kettő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fenn</w:t>
      </w:r>
      <w:proofErr w:type="spellEnd"/>
      <w:r w:rsidR="00C718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áll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9409A9" w:rsidRPr="009409A9" w:rsidRDefault="009409A9" w:rsidP="009409A9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b) </w:t>
      </w:r>
      <w:proofErr w:type="gram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vett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gyermek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9409A9" w:rsidRPr="009409A9" w:rsidRDefault="009409A9" w:rsidP="009409A9">
      <w:pPr>
        <w:spacing w:after="240" w:line="405" w:lineRule="atLeast"/>
        <w:ind w:firstLine="240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9409A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c) </w:t>
      </w:r>
      <w:proofErr w:type="spellStart"/>
      <w:proofErr w:type="gram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spellEnd"/>
      <w:proofErr w:type="gram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utógondozói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ellátásban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részesülő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és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tanulói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vagy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hallgatói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jogviszonyban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álló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fiatal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felnőtt</w:t>
      </w:r>
      <w:proofErr w:type="spellEnd"/>
      <w:r w:rsidRPr="009409A9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9409A9" w:rsidRDefault="00C14A15" w:rsidP="009409A9">
      <w:pPr>
        <w:spacing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spellStart"/>
      <w:r w:rsidRPr="00C14A1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Sajátos</w:t>
      </w:r>
      <w:proofErr w:type="spellEnd"/>
      <w:r w:rsidR="00C8312C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nevelési</w:t>
      </w:r>
      <w:proofErr w:type="spellEnd"/>
      <w:r w:rsidR="00C8312C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igényű</w:t>
      </w:r>
      <w:proofErr w:type="spellEnd"/>
      <w:r w:rsidR="00C8312C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gyermek</w:t>
      </w:r>
      <w:proofErr w:type="spellEnd"/>
      <w:r w:rsidRPr="00C14A1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:</w:t>
      </w:r>
      <w:r w:rsidR="00C8312C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 xml:space="preserve"> </w:t>
      </w:r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</w:t>
      </w:r>
      <w:proofErr w:type="spellStart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szakértői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bizottság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által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kiállított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szakvéleménnyel</w:t>
      </w:r>
      <w:proofErr w:type="spellEnd"/>
      <w:r w:rsidR="00C8312C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spellStart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rendelkezik</w:t>
      </w:r>
      <w:proofErr w:type="spellEnd"/>
      <w:r w:rsidRPr="00C14A1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)</w:t>
      </w:r>
    </w:p>
    <w:p w:rsidR="00C14A15" w:rsidRPr="00C14A15" w:rsidRDefault="00C14A15" w:rsidP="00C14A15">
      <w:pPr>
        <w:shd w:val="clear" w:color="auto" w:fill="F2F2E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hu-HU"/>
        </w:rPr>
        <w:t>Sajátos nevelési igényű gyermek, tanuló (SNI):</w:t>
      </w: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 xml:space="preserve"> „az a különleges bánásmódot igénylő gyermek, tanuló, aki a szakértői bizottság szakértői véleménye alapján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mozgásszervi,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érzékszervi,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értelmi vagy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beszédfogyatékos,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több fogyatékosság együttes előfordulása esetén halmozottan fogyatékos,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autizmus spektrum zavarral vagy</w:t>
      </w:r>
    </w:p>
    <w:p w:rsidR="00C14A15" w:rsidRPr="00C14A15" w:rsidRDefault="00C14A15" w:rsidP="00C14A15">
      <w:pPr>
        <w:numPr>
          <w:ilvl w:val="0"/>
          <w:numId w:val="1"/>
        </w:numPr>
        <w:shd w:val="clear" w:color="auto" w:fill="F2F2EF"/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</w:pPr>
      <w:r w:rsidRPr="00C14A15">
        <w:rPr>
          <w:rFonts w:ascii="Times New Roman" w:eastAsia="Times New Roman" w:hAnsi="Times New Roman" w:cs="Times New Roman"/>
          <w:color w:val="4D4D4D"/>
          <w:sz w:val="24"/>
          <w:szCs w:val="24"/>
          <w:lang w:eastAsia="hu-HU"/>
        </w:rPr>
        <w:t>egyéb pszichés fejlődési zavarral (súlyos tanulási, figyelem vagy magatartásszabályozási zavarral) küzd</w:t>
      </w:r>
    </w:p>
    <w:p w:rsidR="00C14A15" w:rsidRDefault="00D45EAD" w:rsidP="009409A9">
      <w:pPr>
        <w:spacing w:after="240" w:line="405" w:lineRule="atLeast"/>
        <w:ind w:firstLine="240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D45EAD">
        <w:rPr>
          <w:rFonts w:ascii="Times New Roman" w:hAnsi="Times New Roman" w:cs="Times New Roman"/>
          <w:color w:val="4D4D4D"/>
          <w:sz w:val="24"/>
          <w:szCs w:val="24"/>
        </w:rPr>
        <w:t>Az óvodai nevelés során a sajátos nevelési igény a szokásostól eltérő nagyobb mértékű differenciálást, speciális eljárások alkalmazását, illetve a szakértői vélemény alapján kiegészítő fejlesztő, korrekciós, habilitációs, rehabilitációs, valamint terápiás célú pedagógiai eljárásokat tesz szükségessé.</w:t>
      </w:r>
      <w:r>
        <w:rPr>
          <w:rFonts w:ascii="Times New Roman" w:hAnsi="Times New Roman" w:cs="Times New Roman"/>
          <w:color w:val="4D4D4D"/>
          <w:sz w:val="24"/>
          <w:szCs w:val="24"/>
        </w:rPr>
        <w:t xml:space="preserve"> Ezért fontos, hogy már a beiratkozáskor tudjunk arról, hogy a gyermek felzárkóztató foglalkozásra jogosult, és a speciális fejlesztést óvodáinkban gyógypedagógusok bevonásával biztosítjuk.</w:t>
      </w:r>
    </w:p>
    <w:p w:rsidR="00FE74DA" w:rsidRPr="009409A9" w:rsidRDefault="00FE74DA" w:rsidP="009409A9">
      <w:pPr>
        <w:spacing w:after="24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 xml:space="preserve"> A korai fejlesztésbe járt </w:t>
      </w:r>
      <w:proofErr w:type="spellStart"/>
      <w:r>
        <w:rPr>
          <w:rFonts w:ascii="Times New Roman" w:hAnsi="Times New Roman" w:cs="Times New Roman"/>
          <w:color w:val="4D4D4D"/>
          <w:sz w:val="24"/>
          <w:szCs w:val="24"/>
        </w:rPr>
        <w:t>BTMN-es</w:t>
      </w:r>
      <w:proofErr w:type="spellEnd"/>
      <w:r>
        <w:rPr>
          <w:rFonts w:ascii="Times New Roman" w:hAnsi="Times New Roman" w:cs="Times New Roman"/>
          <w:color w:val="4D4D4D"/>
          <w:sz w:val="24"/>
          <w:szCs w:val="24"/>
        </w:rPr>
        <w:t xml:space="preserve"> gyermekek részére kutyaterápiát is biztosítunk.</w:t>
      </w:r>
    </w:p>
    <w:p w:rsidR="00A96998" w:rsidRDefault="00A96998" w:rsidP="009409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485" w:rsidRDefault="004F1204" w:rsidP="00C42186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lang/>
        </w:rPr>
      </w:pPr>
      <w:proofErr w:type="spellStart"/>
      <w:proofErr w:type="gramStart"/>
      <w:r w:rsidRPr="00C42186">
        <w:rPr>
          <w:rFonts w:ascii="Times New Roman" w:hAnsi="Times New Roman" w:cs="Times New Roman"/>
          <w:b/>
          <w:i/>
          <w:iCs/>
          <w:color w:val="474747"/>
          <w:sz w:val="24"/>
          <w:szCs w:val="24"/>
          <w:lang/>
        </w:rPr>
        <w:t>tartós</w:t>
      </w:r>
      <w:proofErr w:type="spellEnd"/>
      <w:proofErr w:type="gramEnd"/>
      <w:r w:rsidR="00C8312C">
        <w:rPr>
          <w:rFonts w:ascii="Times New Roman" w:hAnsi="Times New Roman" w:cs="Times New Roman"/>
          <w:b/>
          <w:i/>
          <w:iCs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b/>
          <w:i/>
          <w:iCs/>
          <w:color w:val="474747"/>
          <w:sz w:val="24"/>
          <w:szCs w:val="24"/>
          <w:lang/>
        </w:rPr>
        <w:t>betegség</w:t>
      </w:r>
      <w:proofErr w:type="spellEnd"/>
      <w:r w:rsidRPr="00C42186">
        <w:rPr>
          <w:rFonts w:ascii="Times New Roman" w:hAnsi="Times New Roman" w:cs="Times New Roman"/>
          <w:b/>
          <w:i/>
          <w:iCs/>
          <w:color w:val="474747"/>
          <w:sz w:val="24"/>
          <w:szCs w:val="24"/>
          <w:lang/>
        </w:rPr>
        <w:t>:</w:t>
      </w:r>
      <w:r w:rsidR="00C8312C">
        <w:rPr>
          <w:rFonts w:ascii="Times New Roman" w:hAnsi="Times New Roman" w:cs="Times New Roman"/>
          <w:b/>
          <w:i/>
          <w:iCs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azon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kórforma</w:t>
      </w:r>
      <w:proofErr w:type="spellEnd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amely</w:t>
      </w:r>
      <w:proofErr w:type="spellEnd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külön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jogszabályban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meghatározott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magasabb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összegű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családipótlékra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jogosít</w:t>
      </w:r>
      <w:proofErr w:type="spellEnd"/>
      <w:r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,</w:t>
      </w:r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pl. </w:t>
      </w:r>
      <w:proofErr w:type="spellStart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ételérzékenység</w:t>
      </w:r>
      <w:proofErr w:type="spellEnd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,( </w:t>
      </w:r>
      <w:proofErr w:type="spellStart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lisztérzékenység</w:t>
      </w:r>
      <w:proofErr w:type="spellEnd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cölikália,</w:t>
      </w:r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laktózintolerancia,</w:t>
      </w:r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asztma</w:t>
      </w:r>
      <w:proofErr w:type="spellEnd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epilepszia</w:t>
      </w:r>
      <w:proofErr w:type="spellEnd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D45EAD" w:rsidRPr="00C42186">
        <w:rPr>
          <w:rFonts w:ascii="Times New Roman" w:hAnsi="Times New Roman" w:cs="Times New Roman"/>
          <w:color w:val="474747"/>
          <w:sz w:val="24"/>
          <w:szCs w:val="24"/>
          <w:lang/>
        </w:rPr>
        <w:t>cukorbetegség</w:t>
      </w:r>
      <w:proofErr w:type="spellEnd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allergia</w:t>
      </w:r>
      <w:proofErr w:type="spellEnd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( </w:t>
      </w:r>
      <w:proofErr w:type="spellStart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rovarcsípésre</w:t>
      </w:r>
      <w:proofErr w:type="spellEnd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ételre</w:t>
      </w:r>
      <w:proofErr w:type="spellEnd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lastRenderedPageBreak/>
        <w:t>kozmetikai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szerekre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stb</w:t>
      </w:r>
      <w:proofErr w:type="spellEnd"/>
      <w:r w:rsidR="00C42186">
        <w:rPr>
          <w:rFonts w:ascii="Times New Roman" w:hAnsi="Times New Roman" w:cs="Times New Roman"/>
          <w:color w:val="474747"/>
          <w:sz w:val="24"/>
          <w:szCs w:val="24"/>
          <w:lang/>
        </w:rPr>
        <w:t>.)</w:t>
      </w:r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szakorvos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által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igazolt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betegségek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alapján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biztosítjuk</w:t>
      </w:r>
      <w:proofErr w:type="spellEnd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speciális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étrendet</w:t>
      </w:r>
      <w:proofErr w:type="spellEnd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és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látjuk</w:t>
      </w:r>
      <w:proofErr w:type="spellEnd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el a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gyermekeket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proofErr w:type="gram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az</w:t>
      </w:r>
      <w:proofErr w:type="spellEnd"/>
      <w:proofErr w:type="gram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orvos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által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javasoltak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alapján</w:t>
      </w:r>
      <w:proofErr w:type="spellEnd"/>
      <w:r w:rsidR="002A533D">
        <w:rPr>
          <w:rFonts w:ascii="Times New Roman" w:hAnsi="Times New Roman" w:cs="Times New Roman"/>
          <w:color w:val="474747"/>
          <w:sz w:val="24"/>
          <w:szCs w:val="24"/>
          <w:lang/>
        </w:rPr>
        <w:t>.</w:t>
      </w:r>
    </w:p>
    <w:p w:rsidR="002A533D" w:rsidRDefault="002A533D" w:rsidP="00C42186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lang/>
        </w:rPr>
      </w:pPr>
      <w:proofErr w:type="spellStart"/>
      <w:r w:rsidRPr="002A533D">
        <w:rPr>
          <w:rFonts w:ascii="Times New Roman" w:hAnsi="Times New Roman" w:cs="Times New Roman"/>
          <w:b/>
          <w:color w:val="474747"/>
          <w:sz w:val="24"/>
          <w:szCs w:val="24"/>
          <w:lang/>
        </w:rPr>
        <w:t>Munkáltató</w:t>
      </w:r>
      <w:proofErr w:type="spellEnd"/>
      <w:r w:rsidR="00C8312C">
        <w:rPr>
          <w:rFonts w:ascii="Times New Roman" w:hAnsi="Times New Roman" w:cs="Times New Roman"/>
          <w:b/>
          <w:color w:val="474747"/>
          <w:sz w:val="24"/>
          <w:szCs w:val="24"/>
          <w:lang/>
        </w:rPr>
        <w:t xml:space="preserve"> </w:t>
      </w:r>
      <w:proofErr w:type="spellStart"/>
      <w:r w:rsidRPr="002A533D">
        <w:rPr>
          <w:rFonts w:ascii="Times New Roman" w:hAnsi="Times New Roman" w:cs="Times New Roman"/>
          <w:b/>
          <w:color w:val="474747"/>
          <w:sz w:val="24"/>
          <w:szCs w:val="24"/>
          <w:lang/>
        </w:rPr>
        <w:t>igazolást</w:t>
      </w:r>
      <w:proofErr w:type="spellEnd"/>
      <w:r w:rsidR="00C8312C">
        <w:rPr>
          <w:rFonts w:ascii="Times New Roman" w:hAnsi="Times New Roman" w:cs="Times New Roman"/>
          <w:b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abban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az</w:t>
      </w:r>
      <w:proofErr w:type="spellEnd"/>
      <w:proofErr w:type="gram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esetben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kérünk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ha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az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óvodakötelezett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gyermeket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szülő</w:t>
      </w:r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nem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lakóhelye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szerinti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körzetes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óvodába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szeretné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iratni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hanem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munkahelyéhez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közeli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óvodába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>.</w:t>
      </w:r>
    </w:p>
    <w:p w:rsidR="002A533D" w:rsidRPr="00FE74DA" w:rsidRDefault="002A533D" w:rsidP="00C42186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lang/>
        </w:rPr>
      </w:pPr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A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nem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óvodakötelezett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gyermekek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esetében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ha a szülő</w:t>
      </w:r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munkáltatói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igazolással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tudja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bizonyítani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hogy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munkahelyi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elfoglaltságai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miatt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igényeli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gyermeke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részére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az</w:t>
      </w:r>
      <w:proofErr w:type="spellEnd"/>
      <w:proofErr w:type="gram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óvodai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ellátást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akkor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gyermeke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előnyt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élvez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felvételnél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>.</w:t>
      </w:r>
    </w:p>
    <w:p w:rsidR="002A533D" w:rsidRPr="00FE74DA" w:rsidRDefault="002A533D" w:rsidP="00C42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Érdemes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testvérekre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vonatkozó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adatokat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 is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megadni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mert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figyelembe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tudjuk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venni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felvételnél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és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csoportba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osztásnál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, ha </w:t>
      </w:r>
      <w:proofErr w:type="spellStart"/>
      <w:proofErr w:type="gramStart"/>
      <w:r w:rsidRPr="00FE74DA">
        <w:rPr>
          <w:rFonts w:ascii="Times New Roman" w:hAnsi="Times New Roman" w:cs="Times New Roman"/>
          <w:sz w:val="24"/>
          <w:szCs w:val="24"/>
          <w:lang/>
        </w:rPr>
        <w:t>az</w:t>
      </w:r>
      <w:proofErr w:type="spellEnd"/>
      <w:proofErr w:type="gram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óvodánkba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már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jár</w:t>
      </w:r>
      <w:proofErr w:type="spellEnd"/>
      <w:r w:rsidR="00C8312C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gyermeke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 xml:space="preserve"> a </w:t>
      </w:r>
      <w:proofErr w:type="spellStart"/>
      <w:r w:rsidRPr="00FE74DA">
        <w:rPr>
          <w:rFonts w:ascii="Times New Roman" w:hAnsi="Times New Roman" w:cs="Times New Roman"/>
          <w:sz w:val="24"/>
          <w:szCs w:val="24"/>
          <w:lang/>
        </w:rPr>
        <w:t>szülőnek</w:t>
      </w:r>
      <w:proofErr w:type="spellEnd"/>
      <w:r w:rsidRPr="00FE74DA">
        <w:rPr>
          <w:rFonts w:ascii="Times New Roman" w:hAnsi="Times New Roman" w:cs="Times New Roman"/>
          <w:sz w:val="24"/>
          <w:szCs w:val="24"/>
          <w:lang/>
        </w:rPr>
        <w:t>.</w:t>
      </w:r>
    </w:p>
    <w:p w:rsidR="00FE74DA" w:rsidRPr="00FE74DA" w:rsidRDefault="00FE74DA" w:rsidP="00C42186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lang/>
        </w:rPr>
      </w:pPr>
      <w:r w:rsidRPr="00FE74DA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Ha a </w:t>
      </w:r>
      <w:r w:rsidRPr="00FE74DA">
        <w:rPr>
          <w:rFonts w:ascii="Times New Roman" w:hAnsi="Times New Roman" w:cs="Times New Roman"/>
          <w:sz w:val="24"/>
          <w:szCs w:val="24"/>
        </w:rPr>
        <w:t>Szülő nappali rendszerű iskolai képzésben</w:t>
      </w:r>
      <w:r>
        <w:rPr>
          <w:rFonts w:ascii="Times New Roman" w:hAnsi="Times New Roman" w:cs="Times New Roman"/>
          <w:sz w:val="24"/>
          <w:szCs w:val="24"/>
        </w:rPr>
        <w:t xml:space="preserve"> vesz</w:t>
      </w:r>
      <w:r w:rsidRPr="00FE74DA">
        <w:rPr>
          <w:rFonts w:ascii="Times New Roman" w:hAnsi="Times New Roman" w:cs="Times New Roman"/>
          <w:sz w:val="24"/>
          <w:szCs w:val="24"/>
        </w:rPr>
        <w:t xml:space="preserve"> részt, gyermeke a felvételnél előnyt élvez.</w:t>
      </w:r>
      <w:r>
        <w:rPr>
          <w:rFonts w:ascii="Times New Roman" w:hAnsi="Times New Roman" w:cs="Times New Roman"/>
          <w:sz w:val="24"/>
          <w:szCs w:val="24"/>
        </w:rPr>
        <w:t xml:space="preserve"> Hallgatói jogviszony igazolást mellékelni kell.</w:t>
      </w:r>
    </w:p>
    <w:p w:rsidR="00FE74DA" w:rsidRDefault="00FE74DA" w:rsidP="00C42186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lang/>
        </w:rPr>
      </w:pPr>
    </w:p>
    <w:p w:rsidR="00FE74DA" w:rsidRDefault="00FE74DA" w:rsidP="00C42186">
      <w:pPr>
        <w:spacing w:line="360" w:lineRule="auto"/>
        <w:jc w:val="both"/>
        <w:rPr>
          <w:rFonts w:ascii="Times New Roman" w:hAnsi="Times New Roman" w:cs="Times New Roman"/>
          <w:color w:val="474747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Sárbogárd</w:t>
      </w:r>
      <w:proofErr w:type="spellEnd"/>
      <w:r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, 2020. 04.06. </w:t>
      </w:r>
    </w:p>
    <w:p w:rsidR="00FE74DA" w:rsidRDefault="00FE74DA" w:rsidP="00FE74DA">
      <w:pPr>
        <w:spacing w:line="360" w:lineRule="auto"/>
        <w:jc w:val="right"/>
        <w:rPr>
          <w:rFonts w:ascii="Times New Roman" w:hAnsi="Times New Roman" w:cs="Times New Roman"/>
          <w:color w:val="474747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Huszárné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Kovács</w:t>
      </w:r>
      <w:proofErr w:type="spellEnd"/>
      <w:r w:rsidR="00C8312C">
        <w:rPr>
          <w:rFonts w:ascii="Times New Roman" w:hAnsi="Times New Roman" w:cs="Times New Roman"/>
          <w:color w:val="474747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Márta</w:t>
      </w:r>
      <w:proofErr w:type="spellEnd"/>
    </w:p>
    <w:p w:rsidR="00FE74DA" w:rsidRPr="00C42186" w:rsidRDefault="00FE74DA" w:rsidP="00FE74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474747"/>
          <w:sz w:val="24"/>
          <w:szCs w:val="24"/>
          <w:lang/>
        </w:rPr>
        <w:t>intézményvezető</w:t>
      </w:r>
      <w:proofErr w:type="spellEnd"/>
      <w:proofErr w:type="gramEnd"/>
    </w:p>
    <w:sectPr w:rsidR="00FE74DA" w:rsidRPr="00C42186" w:rsidSect="00F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595"/>
    <w:multiLevelType w:val="multilevel"/>
    <w:tmpl w:val="D98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1514"/>
    <w:rsid w:val="000A198D"/>
    <w:rsid w:val="000D0B14"/>
    <w:rsid w:val="002A533D"/>
    <w:rsid w:val="0041212D"/>
    <w:rsid w:val="00422485"/>
    <w:rsid w:val="004D2682"/>
    <w:rsid w:val="004F1204"/>
    <w:rsid w:val="00520C01"/>
    <w:rsid w:val="00555DA1"/>
    <w:rsid w:val="006376E6"/>
    <w:rsid w:val="00676ADE"/>
    <w:rsid w:val="006D5886"/>
    <w:rsid w:val="007E742A"/>
    <w:rsid w:val="009239F3"/>
    <w:rsid w:val="009409A9"/>
    <w:rsid w:val="00985E71"/>
    <w:rsid w:val="00A96998"/>
    <w:rsid w:val="00BD6F5B"/>
    <w:rsid w:val="00C14A15"/>
    <w:rsid w:val="00C42186"/>
    <w:rsid w:val="00C71835"/>
    <w:rsid w:val="00C8312C"/>
    <w:rsid w:val="00D45EAD"/>
    <w:rsid w:val="00E31514"/>
    <w:rsid w:val="00F54C14"/>
    <w:rsid w:val="00FA08D5"/>
    <w:rsid w:val="00FA5732"/>
    <w:rsid w:val="00FE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08D5"/>
  </w:style>
  <w:style w:type="paragraph" w:styleId="Cmsor1">
    <w:name w:val="heading 1"/>
    <w:basedOn w:val="Norml"/>
    <w:next w:val="Norml"/>
    <w:link w:val="Cmsor1Char"/>
    <w:uiPriority w:val="9"/>
    <w:qFormat/>
    <w:rsid w:val="00940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409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26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5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8" w:color="FFFFFF"/>
            <w:right w:val="single" w:sz="6" w:space="0" w:color="FFFFFF"/>
          </w:divBdr>
          <w:divsChild>
            <w:div w:id="2100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15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4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697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99700031.tv" TargetMode="External"/><Relationship Id="rId5" Type="http://schemas.openxmlformats.org/officeDocument/2006/relationships/hyperlink" Target="https://net.jogtar.hu/jogszabaly?docid=99700031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910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</dc:creator>
  <cp:lastModifiedBy>Zengoovi</cp:lastModifiedBy>
  <cp:revision>2</cp:revision>
  <dcterms:created xsi:type="dcterms:W3CDTF">2020-04-06T18:03:00Z</dcterms:created>
  <dcterms:modified xsi:type="dcterms:W3CDTF">2020-04-06T18:03:00Z</dcterms:modified>
</cp:coreProperties>
</file>